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HƯỚNG DẪN  CẤU HÌNH QUY TRÌNH  THỰC HIỆN KÝ SỐ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lang w:val="en-US"/>
        </w:rPr>
        <w:t>( Đối với cán bộ quản trị)</w:t>
      </w:r>
    </w:p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Bước 1: Đăng nhập vào hệ thống theo tài khoản được cấp</w:t>
      </w:r>
    </w:p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Bước 2: Chọn menu “ Quản trị thủ tuc” --&gt; “ Danh mục thủ tuc” </w:t>
      </w:r>
    </w:p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jc w:val="center"/>
      </w:pPr>
      <w:r>
        <w:drawing>
          <wp:inline distT="0" distB="0" distL="114300" distR="114300">
            <wp:extent cx="5266055" cy="2394585"/>
            <wp:effectExtent l="0" t="0" r="1079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Bước 3: Tìm kiếm thủ tục cần cấu hình. Sau đó thao tác tại mục 2  --&gt; chọn chức năng  “ Quy trình”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jc w:val="center"/>
      </w:pPr>
      <w:r>
        <w:drawing>
          <wp:inline distT="0" distB="0" distL="114300" distR="114300">
            <wp:extent cx="5273040" cy="23926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Bước 4:  Click vào quy trình đang áp dụng</w:t>
      </w:r>
    </w:p>
    <w:p>
      <w:pPr>
        <w:rPr>
          <w:rFonts w:hint="default"/>
          <w:lang w:val="en-US"/>
        </w:rPr>
      </w:pPr>
    </w:p>
    <w:p>
      <w:pPr>
        <w:jc w:val="center"/>
      </w:pPr>
      <w:r>
        <w:drawing>
          <wp:inline distT="0" distB="0" distL="114300" distR="114300">
            <wp:extent cx="5269865" cy="251396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Bước 5:  Nhấn “ Sửa” tại bước cần cấu hình ký số và đính kèm file kết quả</w:t>
      </w:r>
    </w:p>
    <w:p>
      <w:pPr>
        <w:rPr>
          <w:rFonts w:hint="default"/>
          <w:lang w:val="en-US"/>
        </w:rPr>
      </w:pPr>
    </w:p>
    <w:p>
      <w:pPr>
        <w:jc w:val="center"/>
      </w:pPr>
      <w:bookmarkStart w:id="0" w:name="_GoBack"/>
      <w:r>
        <w:drawing>
          <wp:inline distT="0" distB="0" distL="114300" distR="114300">
            <wp:extent cx="5267960" cy="216662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Bước 6:  Tại đây tích chọn 3 mục như hình sau, sau đó ấn “ Cập nhật” là xong.</w:t>
      </w:r>
    </w:p>
    <w:p>
      <w:r>
        <w:drawing>
          <wp:inline distT="0" distB="0" distL="114300" distR="114300">
            <wp:extent cx="5273040" cy="3907790"/>
            <wp:effectExtent l="0" t="0" r="381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5270500" cy="1639570"/>
            <wp:effectExtent l="0" t="0" r="635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5F29"/>
    <w:rsid w:val="371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2022-05-18T03:02:00Z</dcterms:created>
  <dc:creator>ThaoLB</dc:creator>
  <cp:lastModifiedBy>ThaoLB</cp:lastModifiedBy>
  <dcterms:modified xsi:type="dcterms:W3CDTF">2022-05-18T03:17:06Z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F7E75A0749A54C14ABCE6865C479CF49</vt:lpwstr>
  </property>
</Properties>
</file>